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9BDA2" w14:textId="6C84E390" w:rsidR="003B6295" w:rsidRPr="00872028" w:rsidRDefault="003B6295" w:rsidP="003B6295">
      <w:pPr>
        <w:rPr>
          <w:b/>
          <w:bCs/>
        </w:rPr>
      </w:pPr>
      <w:r w:rsidRPr="00872028">
        <w:rPr>
          <w:b/>
          <w:bCs/>
        </w:rPr>
        <w:t>SCFA Minutes</w:t>
      </w:r>
      <w:r w:rsidR="00081240">
        <w:rPr>
          <w:b/>
          <w:bCs/>
        </w:rPr>
        <w:t xml:space="preserve"> </w:t>
      </w:r>
    </w:p>
    <w:p w14:paraId="7EBCCA23" w14:textId="77777777" w:rsidR="003B6295" w:rsidRPr="00872028" w:rsidRDefault="003B6295" w:rsidP="003B6295">
      <w:pPr>
        <w:rPr>
          <w:b/>
          <w:bCs/>
        </w:rPr>
      </w:pPr>
      <w:r w:rsidRPr="00872028">
        <w:rPr>
          <w:b/>
          <w:bCs/>
        </w:rPr>
        <w:t>3/5/2020</w:t>
      </w:r>
    </w:p>
    <w:p w14:paraId="2BA39C33" w14:textId="77777777" w:rsidR="003B6295" w:rsidRPr="00872028" w:rsidRDefault="003B6295" w:rsidP="003B6295">
      <w:pPr>
        <w:rPr>
          <w:b/>
          <w:bCs/>
        </w:rPr>
      </w:pPr>
      <w:r w:rsidRPr="00872028">
        <w:rPr>
          <w:b/>
          <w:bCs/>
        </w:rPr>
        <w:t>Rare Book Room Rocklin campus</w:t>
      </w:r>
    </w:p>
    <w:p w14:paraId="6A1C5546" w14:textId="77777777" w:rsidR="003B6295" w:rsidRDefault="003B6295" w:rsidP="003B6295"/>
    <w:p w14:paraId="5C003B6A" w14:textId="58E22B7A" w:rsidR="003B6295" w:rsidRDefault="003B6295" w:rsidP="003B6295">
      <w:r w:rsidRPr="00872028">
        <w:rPr>
          <w:b/>
          <w:bCs/>
        </w:rPr>
        <w:t>Present:</w:t>
      </w:r>
      <w:r>
        <w:t xml:space="preserve"> Johnnie Terry (president), Judith </w:t>
      </w:r>
      <w:proofErr w:type="spellStart"/>
      <w:r>
        <w:t>Kreft</w:t>
      </w:r>
      <w:proofErr w:type="spellEnd"/>
      <w:r>
        <w:t xml:space="preserve"> (vice president), Tricia Lord (secretary), Michelle Macfarlane, Debby </w:t>
      </w:r>
      <w:r w:rsidR="00872028">
        <w:t>Carter</w:t>
      </w:r>
      <w:r>
        <w:t xml:space="preserve">, Darla Jones, Joe </w:t>
      </w:r>
      <w:proofErr w:type="spellStart"/>
      <w:r>
        <w:t>Farrelly</w:t>
      </w:r>
      <w:proofErr w:type="spellEnd"/>
      <w:r>
        <w:t xml:space="preserve">, Wayne Barbee, </w:t>
      </w:r>
      <w:proofErr w:type="spellStart"/>
      <w:r>
        <w:t>Mithia</w:t>
      </w:r>
      <w:proofErr w:type="spellEnd"/>
      <w:r>
        <w:t xml:space="preserve"> </w:t>
      </w:r>
      <w:proofErr w:type="spellStart"/>
      <w:r>
        <w:t>Mukutmoni</w:t>
      </w:r>
      <w:proofErr w:type="spellEnd"/>
      <w:r>
        <w:t>, Ruth Flores</w:t>
      </w:r>
    </w:p>
    <w:p w14:paraId="0FF43B4F" w14:textId="77777777" w:rsidR="003B6295" w:rsidRDefault="003B6295" w:rsidP="003B6295"/>
    <w:p w14:paraId="27940B76" w14:textId="77777777" w:rsidR="003B6295" w:rsidRDefault="003B6295" w:rsidP="003B6295">
      <w:r w:rsidRPr="00872028">
        <w:rPr>
          <w:b/>
          <w:bCs/>
        </w:rPr>
        <w:t>Absent:</w:t>
      </w:r>
      <w:r>
        <w:t xml:space="preserve">  Jennifer Kattman</w:t>
      </w:r>
    </w:p>
    <w:p w14:paraId="75886576" w14:textId="77777777" w:rsidR="003B6295" w:rsidRDefault="003B6295" w:rsidP="003B6295"/>
    <w:p w14:paraId="0CA95788" w14:textId="5B07D97C" w:rsidR="003B6295" w:rsidRDefault="003B6295" w:rsidP="003B6295">
      <w:r w:rsidRPr="00872028">
        <w:rPr>
          <w:b/>
          <w:bCs/>
        </w:rPr>
        <w:t>Visitor:</w:t>
      </w:r>
      <w:r>
        <w:t xml:space="preserve"> M</w:t>
      </w:r>
      <w:r w:rsidR="00872028">
        <w:t>i</w:t>
      </w:r>
      <w:r>
        <w:t>chael Robinson</w:t>
      </w:r>
    </w:p>
    <w:p w14:paraId="3ED3FD58" w14:textId="51F51755" w:rsidR="003B6295" w:rsidRDefault="003B6295" w:rsidP="003B6295">
      <w:r>
        <w:t xml:space="preserve">Michael brought concerns about </w:t>
      </w:r>
      <w:proofErr w:type="spellStart"/>
      <w:r>
        <w:t>CoronaVirus</w:t>
      </w:r>
      <w:proofErr w:type="spellEnd"/>
      <w:r>
        <w:t xml:space="preserve"> as they apply to the college. </w:t>
      </w:r>
      <w:r w:rsidR="00872028">
        <w:t>The document is i</w:t>
      </w:r>
      <w:r>
        <w:t xml:space="preserve">ncluded as attachment to </w:t>
      </w:r>
      <w:r w:rsidR="00872028">
        <w:t xml:space="preserve">the </w:t>
      </w:r>
      <w:r>
        <w:t>minutes</w:t>
      </w:r>
      <w:r w:rsidR="00872028">
        <w:t xml:space="preserve"> and was </w:t>
      </w:r>
      <w:r>
        <w:t>sent to members with Council Reports.</w:t>
      </w:r>
    </w:p>
    <w:p w14:paraId="65AADEBA" w14:textId="77777777" w:rsidR="003B6295" w:rsidRDefault="003B6295" w:rsidP="003B6295"/>
    <w:p w14:paraId="672F6387" w14:textId="11A9C60D" w:rsidR="003B6295" w:rsidRPr="00872028" w:rsidRDefault="003B6295" w:rsidP="00872028">
      <w:pPr>
        <w:pStyle w:val="ListParagraph"/>
        <w:numPr>
          <w:ilvl w:val="0"/>
          <w:numId w:val="1"/>
        </w:numPr>
        <w:rPr>
          <w:b/>
          <w:bCs/>
        </w:rPr>
      </w:pPr>
      <w:r w:rsidRPr="00872028">
        <w:rPr>
          <w:b/>
          <w:bCs/>
        </w:rPr>
        <w:t>Council Reports’ Info/Questions</w:t>
      </w:r>
    </w:p>
    <w:p w14:paraId="200A29B5" w14:textId="394BD543" w:rsidR="003B6295" w:rsidRDefault="003B6295" w:rsidP="00872028">
      <w:pPr>
        <w:pStyle w:val="ListParagraph"/>
        <w:numPr>
          <w:ilvl w:val="0"/>
          <w:numId w:val="2"/>
        </w:numPr>
      </w:pPr>
      <w:r>
        <w:t xml:space="preserve">Request for article change that faculty who serve on Rep council or Board to have a teaching schedule that doesn’t book them during SCFA meetings. </w:t>
      </w:r>
    </w:p>
    <w:p w14:paraId="40EEBB4D" w14:textId="3AD8FA4E" w:rsidR="003B6295" w:rsidRDefault="003B6295" w:rsidP="00872028">
      <w:pPr>
        <w:pStyle w:val="ListParagraph"/>
        <w:numPr>
          <w:ilvl w:val="0"/>
          <w:numId w:val="2"/>
        </w:numPr>
      </w:pPr>
      <w:r>
        <w:t>Question about emeritus faculty teaching post-retirement. Johnnie clarified that after the six-month hiatus, emeritus faculty are at the top of the part time seniority list for three years, after which, they move to the bottom.</w:t>
      </w:r>
    </w:p>
    <w:p w14:paraId="21945BCE" w14:textId="3B62A226" w:rsidR="003B6295" w:rsidRDefault="003B6295" w:rsidP="00872028">
      <w:pPr>
        <w:pStyle w:val="ListParagraph"/>
        <w:numPr>
          <w:ilvl w:val="0"/>
          <w:numId w:val="2"/>
        </w:numPr>
      </w:pPr>
      <w:r>
        <w:t xml:space="preserve">Question about academic freedom and faculty who do not use Canvas. </w:t>
      </w:r>
    </w:p>
    <w:p w14:paraId="5392B7B7" w14:textId="4535BACB" w:rsidR="003B6295" w:rsidRDefault="003B6295" w:rsidP="00872028">
      <w:pPr>
        <w:pStyle w:val="ListParagraph"/>
      </w:pPr>
      <w:r>
        <w:t>The contract indicates a non-definitive answer, likely resulting in a case by case argument. In a continuing definitive discussion, Jo</w:t>
      </w:r>
      <w:r w:rsidR="00714F1E">
        <w:t>h</w:t>
      </w:r>
      <w:r>
        <w:t>nnie clarified that ADA compliance supersedes academic freedom.</w:t>
      </w:r>
    </w:p>
    <w:p w14:paraId="3E9EC511" w14:textId="3F168CE5" w:rsidR="003B6295" w:rsidRDefault="003B6295" w:rsidP="00872028">
      <w:pPr>
        <w:pStyle w:val="ListParagraph"/>
        <w:numPr>
          <w:ilvl w:val="0"/>
          <w:numId w:val="2"/>
        </w:numPr>
      </w:pPr>
      <w:r>
        <w:t xml:space="preserve">Representative council discussed the relationship between the Executive team and Counseling staff. Counselors report cautious optimism. </w:t>
      </w:r>
    </w:p>
    <w:p w14:paraId="6BFAF1FE" w14:textId="77777777" w:rsidR="003B6295" w:rsidRDefault="003B6295" w:rsidP="003B6295"/>
    <w:p w14:paraId="15228ECB" w14:textId="77777777" w:rsidR="003B6295" w:rsidRDefault="003B6295" w:rsidP="003B6295"/>
    <w:p w14:paraId="69CCBC6A" w14:textId="3665DC82" w:rsidR="003B6295" w:rsidRPr="00872028" w:rsidRDefault="003B6295" w:rsidP="00872028">
      <w:pPr>
        <w:pStyle w:val="ListParagraph"/>
        <w:numPr>
          <w:ilvl w:val="0"/>
          <w:numId w:val="1"/>
        </w:numPr>
        <w:rPr>
          <w:b/>
          <w:bCs/>
        </w:rPr>
      </w:pPr>
      <w:r w:rsidRPr="00872028">
        <w:rPr>
          <w:b/>
          <w:bCs/>
        </w:rPr>
        <w:t>Motions</w:t>
      </w:r>
    </w:p>
    <w:p w14:paraId="6E6510F6" w14:textId="4AF1ED59" w:rsidR="003B6295" w:rsidRDefault="003B6295" w:rsidP="00872028">
      <w:pPr>
        <w:pStyle w:val="ListParagraph"/>
        <w:numPr>
          <w:ilvl w:val="0"/>
          <w:numId w:val="3"/>
        </w:numPr>
      </w:pPr>
      <w:r>
        <w:t xml:space="preserve">Motion </w:t>
      </w:r>
      <w:proofErr w:type="gramStart"/>
      <w:r>
        <w:t>to  get</w:t>
      </w:r>
      <w:proofErr w:type="gramEnd"/>
      <w:r>
        <w:t xml:space="preserve"> officers/representatives business cards for SCFA representation. Next motion to table until info can be gotten. All approved</w:t>
      </w:r>
    </w:p>
    <w:p w14:paraId="3648A122" w14:textId="79EDB92F" w:rsidR="003B6295" w:rsidRDefault="003B6295" w:rsidP="00872028">
      <w:pPr>
        <w:pStyle w:val="ListParagraph"/>
        <w:numPr>
          <w:ilvl w:val="0"/>
          <w:numId w:val="3"/>
        </w:numPr>
      </w:pPr>
      <w:r>
        <w:t>Motion to approve $150 conference stipend for Judith to attend conference for CTA State Council of Education. Approved. Darla voted against.</w:t>
      </w:r>
    </w:p>
    <w:p w14:paraId="1B5A6142" w14:textId="14C01545" w:rsidR="00872028" w:rsidRDefault="00872028">
      <w:r>
        <w:br w:type="page"/>
      </w:r>
    </w:p>
    <w:p w14:paraId="27FCB9B5" w14:textId="77777777" w:rsidR="003B6295" w:rsidRDefault="003B6295" w:rsidP="003B6295"/>
    <w:p w14:paraId="7551D486" w14:textId="04FCF466" w:rsidR="003B6295" w:rsidRPr="00872028" w:rsidRDefault="00872028" w:rsidP="003B6295">
      <w:pPr>
        <w:rPr>
          <w:b/>
          <w:bCs/>
        </w:rPr>
      </w:pPr>
      <w:r w:rsidRPr="00872028">
        <w:rPr>
          <w:b/>
          <w:bCs/>
        </w:rPr>
        <w:t>III.</w:t>
      </w:r>
      <w:r w:rsidR="003B6295" w:rsidRPr="00872028">
        <w:rPr>
          <w:b/>
          <w:bCs/>
        </w:rPr>
        <w:t>.     Agenda Items</w:t>
      </w:r>
    </w:p>
    <w:p w14:paraId="5F5317AE" w14:textId="77777777" w:rsidR="003B6295" w:rsidRDefault="003B6295" w:rsidP="003B6295">
      <w:r>
        <w:t xml:space="preserve">    </w:t>
      </w:r>
    </w:p>
    <w:p w14:paraId="11C069EC" w14:textId="50A76246" w:rsidR="003B6295" w:rsidRDefault="003B6295" w:rsidP="00872028">
      <w:pPr>
        <w:pStyle w:val="ListParagraph"/>
        <w:numPr>
          <w:ilvl w:val="0"/>
          <w:numId w:val="4"/>
        </w:numPr>
      </w:pPr>
      <w:r>
        <w:t>Accounting</w:t>
      </w:r>
    </w:p>
    <w:p w14:paraId="1DAC31F1" w14:textId="19333B9E" w:rsidR="003B6295" w:rsidRDefault="003B6295" w:rsidP="00872028">
      <w:pPr>
        <w:ind w:left="360"/>
      </w:pPr>
      <w:r>
        <w:t xml:space="preserve">Representative council reviewed the bank statement and payouts in correspondence with previously approved motions. Reviewed profit/loss </w:t>
      </w:r>
      <w:proofErr w:type="gramStart"/>
      <w:r>
        <w:t>statements..</w:t>
      </w:r>
      <w:proofErr w:type="gramEnd"/>
      <w:r>
        <w:t xml:space="preserve"> Examined the dues ratio from FT/PT.</w:t>
      </w:r>
    </w:p>
    <w:p w14:paraId="7204AEA8" w14:textId="7015CD80" w:rsidR="003B6295" w:rsidRDefault="003B6295" w:rsidP="00872028">
      <w:pPr>
        <w:pStyle w:val="ListParagraph"/>
        <w:numPr>
          <w:ilvl w:val="0"/>
          <w:numId w:val="4"/>
        </w:numPr>
      </w:pPr>
      <w:r>
        <w:t>Election and Number of Representatives:</w:t>
      </w:r>
    </w:p>
    <w:p w14:paraId="38AD6781" w14:textId="77777777" w:rsidR="00751BBF" w:rsidRDefault="003B6295" w:rsidP="00872028">
      <w:pPr>
        <w:ind w:left="360"/>
      </w:pPr>
      <w:r>
        <w:t xml:space="preserve">The bylaws and standing rules (CTA/NEA) require representation based upon paid dues by FT and PT </w:t>
      </w:r>
      <w:proofErr w:type="gramStart"/>
      <w:r>
        <w:t>( Bylaw</w:t>
      </w:r>
      <w:proofErr w:type="gramEnd"/>
      <w:r>
        <w:t xml:space="preserve">  6b2) which states, “1 person, 1 vote full time dues equivalent.” SCFA </w:t>
      </w:r>
      <w:proofErr w:type="gramStart"/>
      <w:r>
        <w:t>is  now</w:t>
      </w:r>
      <w:proofErr w:type="gramEnd"/>
      <w:r>
        <w:t xml:space="preserve"> at 75% part time. This means we can add a </w:t>
      </w:r>
      <w:proofErr w:type="gramStart"/>
      <w:r>
        <w:t>full time</w:t>
      </w:r>
      <w:proofErr w:type="gramEnd"/>
      <w:r>
        <w:t xml:space="preserve"> rep or delete a part time rep position. Or we can change the dues to increase part time dues or decrease full time dues to get to compliance with the bylaws. Motion to change representative numbers to 3 full time and 2 part time. All approved.</w:t>
      </w:r>
    </w:p>
    <w:sectPr w:rsidR="00751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A1E71"/>
    <w:multiLevelType w:val="hybridMultilevel"/>
    <w:tmpl w:val="09B0F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16FFB"/>
    <w:multiLevelType w:val="hybridMultilevel"/>
    <w:tmpl w:val="AAA0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31BE0"/>
    <w:multiLevelType w:val="hybridMultilevel"/>
    <w:tmpl w:val="442E0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552F13"/>
    <w:multiLevelType w:val="hybridMultilevel"/>
    <w:tmpl w:val="57FAA66E"/>
    <w:lvl w:ilvl="0" w:tplc="9A763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95"/>
    <w:rsid w:val="00081240"/>
    <w:rsid w:val="0013145E"/>
    <w:rsid w:val="003B6295"/>
    <w:rsid w:val="00714F1E"/>
    <w:rsid w:val="00751BBF"/>
    <w:rsid w:val="007F483E"/>
    <w:rsid w:val="00872028"/>
    <w:rsid w:val="00CB0869"/>
    <w:rsid w:val="00ED0930"/>
    <w:rsid w:val="00EF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2A75"/>
  <w15:chartTrackingRefBased/>
  <w15:docId w15:val="{9E430BD8-A1B3-41C3-8B90-9B8C2FD0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Tricia</dc:creator>
  <cp:keywords/>
  <dc:description/>
  <cp:lastModifiedBy>Lord, Tricia</cp:lastModifiedBy>
  <cp:revision>6</cp:revision>
  <dcterms:created xsi:type="dcterms:W3CDTF">2020-03-20T00:10:00Z</dcterms:created>
  <dcterms:modified xsi:type="dcterms:W3CDTF">2020-05-08T22:29:00Z</dcterms:modified>
</cp:coreProperties>
</file>